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1D" w:rsidRDefault="00C0647E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4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47E" w:rsidRDefault="00C0647E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47E" w:rsidRDefault="00C0647E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47E" w:rsidRDefault="00C0647E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47E" w:rsidRDefault="00C0647E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1A3489" w:rsidP="00D819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Искусство художественной обработки древесины, резьба по дереву </w:t>
      </w:r>
      <w:r w:rsidR="00864E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древнейшее, увлекательнейшее занятие, содействующее развитию воображения и фантазии, пространственного мышления, раскрывающее творческий потенциал личности, вносящее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художественной обработки древесины, дети получают возможность удовлетворить потребность в созидании, реализовать желание что-то создавать своими руками. 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 в обработке древесины  пробуждает у учащихся любовь и уважение к культуре своего народа.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Работа с деревом благотворно влияет на психику человека, а также развивает его эстетические чувства, способствует закреплению традиционных, культурно – нравственных ценностей, подвергающихся серьезной эрозии в современном обществе.</w:t>
      </w:r>
    </w:p>
    <w:p w:rsidR="0031038C" w:rsidRPr="004D005E" w:rsidRDefault="0031038C" w:rsidP="00310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4D005E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</w:t>
      </w:r>
      <w:proofErr w:type="gramEnd"/>
      <w:r w:rsidRPr="004D005E">
        <w:rPr>
          <w:rFonts w:ascii="Times New Roman" w:hAnsi="Times New Roman" w:cs="Times New Roman"/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4D005E">
        <w:rPr>
          <w:rFonts w:ascii="Times New Roman" w:hAnsi="Times New Roman" w:cs="Times New Roman"/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9AD" w:rsidRP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="00864EE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техническая.</w:t>
      </w:r>
    </w:p>
    <w:p w:rsidR="00B323A8" w:rsidRP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Программа направлена наприобщение городских детей к истокам народного искусства, его традициям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редполагает их ознакомление с целостным миром резьбы по дереву в различных ее проявлениях и видах. Занятия помогут понять культурно-исторический смысл и ценность произведений художественной резьбы, ее специфику как особого вида творчества, формы бытования и развития. Благодаря занят</w:t>
      </w:r>
      <w:r>
        <w:rPr>
          <w:rFonts w:ascii="Times New Roman" w:eastAsia="Times New Roman" w:hAnsi="Times New Roman" w:cs="Times New Roman"/>
          <w:sz w:val="28"/>
          <w:szCs w:val="28"/>
        </w:rPr>
        <w:t>иям по данной программе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 создаются условия для развития художественно-трудового творчества детей, решаются художественно-конструкторские задачи разного типа на основе творческих принципов народного искусства, а также 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формируются специальные политехнические знания, различные умения и навыки. Все это  позволит освоить традиционные приемы художественной обработки дерева, а также сориентировать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на ряд профессий, связанных с художественным и производственным дизайном.</w:t>
      </w:r>
    </w:p>
    <w:p w:rsidR="00B323A8" w:rsidRP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При составлении программы учитывались традиции художественной резьбы по дереву таких известных центров на</w:t>
      </w:r>
      <w:r w:rsidR="00864EEB">
        <w:rPr>
          <w:rFonts w:ascii="Times New Roman" w:eastAsia="Times New Roman" w:hAnsi="Times New Roman" w:cs="Times New Roman"/>
          <w:sz w:val="28"/>
          <w:szCs w:val="28"/>
        </w:rPr>
        <w:t>родного декоративного искусства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 как Архангельская, Вологодская, Кировская, Н</w:t>
      </w:r>
      <w:r>
        <w:rPr>
          <w:rFonts w:ascii="Times New Roman" w:eastAsia="Times New Roman" w:hAnsi="Times New Roman" w:cs="Times New Roman"/>
          <w:sz w:val="28"/>
          <w:szCs w:val="28"/>
        </w:rPr>
        <w:t>ижегородская, Московская, а так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же искусство художественной обработки дерева в Карелии,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республике 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Коми, Башк</w:t>
      </w:r>
      <w:r w:rsidR="00391DC8">
        <w:rPr>
          <w:rFonts w:ascii="Times New Roman" w:eastAsia="Times New Roman" w:hAnsi="Times New Roman" w:cs="Times New Roman"/>
          <w:sz w:val="28"/>
          <w:szCs w:val="28"/>
        </w:rPr>
        <w:t>ортостане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, Мордовии,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республике 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Марий</w:t>
      </w:r>
      <w:r w:rsidR="00391DC8">
        <w:rPr>
          <w:rFonts w:ascii="Times New Roman" w:eastAsia="Times New Roman" w:hAnsi="Times New Roman" w:cs="Times New Roman"/>
          <w:sz w:val="28"/>
          <w:szCs w:val="28"/>
        </w:rPr>
        <w:t xml:space="preserve"> Эл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, Якутии и др. Программа ставит одной из целей познакомить учащихся с наследием художественной обработки дерева в каждом районе промысла.</w:t>
      </w:r>
      <w:proofErr w:type="gramEnd"/>
    </w:p>
    <w:p w:rsidR="00B323A8" w:rsidRP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решения творческих задач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 получают знания по технологии изготовления резных изделий из дерева, их отделке, сведения об инструментах для резьбы, основам композиции и дизайна и выполнения их на компьютере.</w:t>
      </w:r>
    </w:p>
    <w:p w:rsidR="00D819AD" w:rsidRDefault="00D819AD" w:rsidP="00D819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Актуальность  программы</w:t>
      </w:r>
    </w:p>
    <w:p w:rsidR="00B323A8" w:rsidRP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Воспитание личности невозможно в отрыве от национальной культуры и народных традиций. Очевидно, что без обращения к традиционным культурным ценностям, без знания своих корней трудно воспитать настоящего человека </w:t>
      </w:r>
      <w:r w:rsidR="00391D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 образованную личность с серьезными духовными запросами, и уже на школьной скамье имеющей сформированные потребности и, в целом, подготовленной к большой жизни. Эти задачи наиболее актуальны сегодня, в современном мире.</w:t>
      </w:r>
    </w:p>
    <w:p w:rsidR="00B323A8" w:rsidRP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Народное искусство - это глубочайшая связь поколений, сумма конкретных знаний и отработанных приемов ремесла. От деда к внуку, от отца к сыну передавалось мастерство. На протяжении веков вырабатывались особые приемы выбора, подготовки материала, а, в конечном итоге, и технологии изготовления изделия. Мастерство накапливалось и оттачивалось. Эти традиции живут и сегодня в сохранившихся художественных промыслах - наследниках традиционного искусства.</w:t>
      </w:r>
    </w:p>
    <w:p w:rsidR="003E20E6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AFE" w:rsidRPr="00D819AD" w:rsidRDefault="001B5AFE" w:rsidP="001B5A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интеграции художественной обработки дерева и компьютерного проектирования издели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, что позволяет в комплексе решать художественные, проектно-конструкторские и технологические задачи, а также   служит эффективным средством изучения и сравнения культурного наследия различных  стран, знакомства с лучшими образцами декоративного искусства и народного творчества.</w:t>
      </w:r>
    </w:p>
    <w:p w:rsidR="001B5AFE" w:rsidRPr="00D819AD" w:rsidRDefault="001B5AFE" w:rsidP="001B5A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показать наглядно свои идеи, используются компьютерные графические программы. На занятиях с помощью инструментов графического редактора воспитанники объединения решают творческие задачи, изучают основы изобразительного искусства, что способствует, учащимся, не умеющим рисовать, создавать эскизы своих будущих изделий на достаточно высоком уровне исполнения. </w:t>
      </w:r>
    </w:p>
    <w:p w:rsidR="001B5AFE" w:rsidRPr="00D819AD" w:rsidRDefault="001B5AFE" w:rsidP="001B5A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Уже на первом занятии ребенок свободно создает композицию из объемных геометрических тел. Затем данные геометрические тела путем трансформации и некоторого редактирования видоизменяются, принимая форму простых стилизованных образов, которые легко узнаваемы (животные, предметы быта). В дальнейшем задачи усложняются, но инструменты, которыми пользуются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, остаются теми же.   Готовые эскизы распечатываются и переносятся на материал.</w:t>
      </w:r>
    </w:p>
    <w:p w:rsidR="001B5AFE" w:rsidRDefault="001B5AFE" w:rsidP="00D819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="00DE26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623B" w:rsidRPr="00D81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овлечение учащихся в творческую деятельность посредством комплексного подхода к развитию и обучению</w:t>
      </w:r>
      <w:r w:rsidR="00D819AD">
        <w:rPr>
          <w:rFonts w:ascii="Times New Roman" w:eastAsia="Times New Roman" w:hAnsi="Times New Roman" w:cs="Times New Roman"/>
          <w:sz w:val="28"/>
          <w:szCs w:val="28"/>
        </w:rPr>
        <w:t>, направленную на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 готовности к социальному и профессиональному самоопределению.</w:t>
      </w:r>
    </w:p>
    <w:p w:rsid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D819AD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="00D819A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Воспитывать нравственные качества детей: уважительное отношение к истории, традициям, культуре народов России, его творческому и духовному наследию.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Воспитать трудолюбие, терпение, аккуратность, общительность, толерантность.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Воспитать интерес к работе, бережное отношение к оборудованию, материалам, инструментам.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r w:rsidR="00D819AD" w:rsidRPr="00D819A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Развить способности учащихся видеть многообразное богатство окружающего мира и отображать его в своих произведениях.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 детей, художественный вкус. 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3.Развивать познавательный интерес к исследовательской деятельности.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>Обучающие</w:t>
      </w:r>
      <w:r w:rsidR="00D819AD" w:rsidRPr="00D819A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знания </w:t>
      </w:r>
      <w:r w:rsidR="00D819AD">
        <w:rPr>
          <w:rFonts w:ascii="Times New Roman" w:eastAsia="Times New Roman" w:hAnsi="Times New Roman" w:cs="Times New Roman"/>
          <w:sz w:val="28"/>
          <w:szCs w:val="28"/>
        </w:rPr>
        <w:t>о видах народного декоративно-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прикладного творчества, связанных с созданием целостного, гармоничного мира человека. 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Сформировать знания об истоках, специфике и истории развития резьбы по дереву.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Обучить знаниям приемов создания различных изделий, выполненных в различных техниках, а также выполнения проектной, конструкторской документации с помощью компьютерных программ. 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Обучить планировать, вести исследователь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скую деятельность, создавать 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собственные творческие проекты.</w:t>
      </w:r>
    </w:p>
    <w:p w:rsidR="00B323A8" w:rsidRPr="00D819AD" w:rsidRDefault="00B323A8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Возраст учащихся</w:t>
      </w:r>
      <w:r w:rsidR="00405745" w:rsidRPr="00D819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E26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56E5" w:rsidRPr="00D819A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C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4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C064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D81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0E6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программ</w:t>
      </w:r>
      <w:r w:rsidR="00405745" w:rsidRPr="00D819AD">
        <w:rPr>
          <w:rFonts w:ascii="Times New Roman" w:eastAsia="Times New Roman" w:hAnsi="Times New Roman" w:cs="Times New Roman"/>
          <w:b/>
          <w:sz w:val="28"/>
          <w:szCs w:val="28"/>
        </w:rPr>
        <w:t>ы:</w:t>
      </w:r>
      <w:r w:rsidR="00DE26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19AD">
        <w:rPr>
          <w:rFonts w:ascii="Times New Roman" w:eastAsia="Times New Roman" w:hAnsi="Times New Roman" w:cs="Times New Roman"/>
          <w:sz w:val="28"/>
          <w:szCs w:val="28"/>
        </w:rPr>
        <w:t>9 месяцев.</w:t>
      </w:r>
    </w:p>
    <w:p w:rsidR="003E20E6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1A3489" w:rsidP="00D819A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Формы и режим занятий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обучения </w:t>
      </w:r>
      <w:r w:rsidR="00864E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 xml:space="preserve"> групповое занятие,  во время которого применяются коллективные методы работы.</w:t>
      </w:r>
      <w:r w:rsidR="00DC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9AD">
        <w:rPr>
          <w:rFonts w:ascii="Times New Roman" w:eastAsia="Times New Roman" w:hAnsi="Times New Roman" w:cs="Times New Roman"/>
          <w:sz w:val="28"/>
          <w:szCs w:val="28"/>
        </w:rPr>
        <w:t>Минимальное к</w:t>
      </w:r>
      <w:r w:rsidR="007A3DC7" w:rsidRPr="00D819AD">
        <w:rPr>
          <w:rFonts w:ascii="Times New Roman" w:eastAsia="Times New Roman" w:hAnsi="Times New Roman" w:cs="Times New Roman"/>
          <w:sz w:val="28"/>
          <w:szCs w:val="28"/>
        </w:rPr>
        <w:t xml:space="preserve">оличество учащихся в группе </w:t>
      </w:r>
      <w:r w:rsidR="00391D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19AD">
        <w:rPr>
          <w:rFonts w:ascii="Times New Roman" w:eastAsia="Times New Roman" w:hAnsi="Times New Roman" w:cs="Times New Roman"/>
          <w:sz w:val="28"/>
          <w:szCs w:val="28"/>
        </w:rPr>
        <w:t xml:space="preserve"> 6, максимальное - 10</w:t>
      </w:r>
      <w:r w:rsidR="007A3DC7" w:rsidRPr="00D81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3A8" w:rsidRPr="00D819AD" w:rsidRDefault="003E20E6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23A8" w:rsidRPr="00D819AD" w:rsidRDefault="001A3489" w:rsidP="00D819A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Программы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>Учащиеся узнают: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правила техники безопасности;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что такое резьба по дереву, история возникновения;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- правила пользования ПК; 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виды искусств и виды резьбы по дереву;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различные графические редакторы;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- что такое фольклор, обряды и народные праздники;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- об истории древних культур; </w:t>
      </w:r>
    </w:p>
    <w:p w:rsidR="00B323A8" w:rsidRPr="00D819AD" w:rsidRDefault="00D819AD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понятия – объем, масса, 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образ, рельеф, композиция.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>Учащиеся научатся: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графическими редакторами при проектировании     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 художественных изделий из дерева,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вырезать простые орнаментальные композиции;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пользоваться  различными инструментами для обработки древесины;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декорировать резьбой готовые изделия;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создавать простые композиции с помощью компьютерных программ</w:t>
      </w:r>
      <w:r w:rsidR="001B5A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9AD" w:rsidRDefault="00D819AD" w:rsidP="00D81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9AD" w:rsidRPr="00691555" w:rsidRDefault="00D819AD" w:rsidP="00D819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555">
        <w:rPr>
          <w:rFonts w:ascii="Times New Roman" w:eastAsia="Calibri" w:hAnsi="Times New Roman" w:cs="Times New Roman"/>
          <w:b/>
          <w:sz w:val="28"/>
          <w:szCs w:val="28"/>
        </w:rPr>
        <w:t>Периодичность оценки результатов Программы</w:t>
      </w:r>
    </w:p>
    <w:p w:rsidR="00D819AD" w:rsidRPr="00691555" w:rsidRDefault="00D819AD" w:rsidP="00D819AD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D819AD" w:rsidRPr="00691555" w:rsidRDefault="00D819AD" w:rsidP="00D819A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</w:t>
      </w:r>
      <w:r w:rsidRPr="00691555">
        <w:rPr>
          <w:rFonts w:ascii="Times New Roman" w:eastAsia="Calibri" w:hAnsi="Times New Roman" w:cs="Times New Roman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Текущий </w:t>
      </w:r>
      <w:r w:rsidRPr="006915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D819AD" w:rsidRPr="00691555" w:rsidRDefault="00D819AD" w:rsidP="00D819AD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 w:rsidRPr="00691555">
        <w:rPr>
          <w:rFonts w:ascii="Times New Roman" w:eastAsia="Calibri" w:hAnsi="Times New Roman" w:cs="Times New Roman"/>
          <w:color w:val="000000"/>
          <w:sz w:val="28"/>
          <w:szCs w:val="28"/>
        </w:rPr>
        <w:t>формах</w:t>
      </w:r>
      <w:proofErr w:type="gramStart"/>
      <w:r w:rsidRPr="00691555">
        <w:rPr>
          <w:rFonts w:ascii="Times New Roman" w:eastAsia="Calibri" w:hAnsi="Times New Roman" w:cs="Times New Roman"/>
          <w:color w:val="000000"/>
          <w:sz w:val="28"/>
          <w:szCs w:val="28"/>
        </w:rPr>
        <w:t>:т</w:t>
      </w:r>
      <w:proofErr w:type="gramEnd"/>
      <w:r w:rsidRPr="00691555">
        <w:rPr>
          <w:rFonts w:ascii="Times New Roman" w:eastAsia="Calibri" w:hAnsi="Times New Roman" w:cs="Times New Roman"/>
          <w:color w:val="000000"/>
          <w:sz w:val="28"/>
          <w:szCs w:val="28"/>
        </w:rPr>
        <w:t>естирование, доклад, защита творческих работ и проектов.</w:t>
      </w:r>
    </w:p>
    <w:p w:rsidR="00D819AD" w:rsidRPr="00691555" w:rsidRDefault="00D819AD" w:rsidP="00D819A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D819AD" w:rsidRPr="00691555" w:rsidRDefault="00D819AD" w:rsidP="00D819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555">
        <w:rPr>
          <w:rFonts w:ascii="Times New Roman" w:eastAsia="Calibri" w:hAnsi="Times New Roman" w:cs="Times New Roman"/>
          <w:i/>
          <w:sz w:val="28"/>
          <w:szCs w:val="28"/>
        </w:rPr>
        <w:t xml:space="preserve">высокий 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– программный материал усвоен </w:t>
      </w:r>
      <w:proofErr w:type="gramStart"/>
      <w:r w:rsidRPr="0069155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полностью, воспитанник имеет высокие достижения;</w:t>
      </w:r>
    </w:p>
    <w:p w:rsidR="00D819AD" w:rsidRPr="00691555" w:rsidRDefault="00D819AD" w:rsidP="00D819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91555">
        <w:rPr>
          <w:rFonts w:ascii="Times New Roman" w:eastAsia="Calibri" w:hAnsi="Times New Roman" w:cs="Times New Roman"/>
          <w:i/>
          <w:sz w:val="28"/>
          <w:szCs w:val="28"/>
        </w:rPr>
        <w:t>средний</w:t>
      </w:r>
      <w:proofErr w:type="gramEnd"/>
      <w:r w:rsidR="00DE26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– усвоение программы в полном объеме, при наличии несущественных ошибок; </w:t>
      </w:r>
    </w:p>
    <w:p w:rsidR="00D819AD" w:rsidRPr="00691555" w:rsidRDefault="00D819AD" w:rsidP="00D819A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555">
        <w:rPr>
          <w:rFonts w:ascii="Times New Roman" w:eastAsia="Calibri" w:hAnsi="Times New Roman" w:cs="Times New Roman"/>
          <w:i/>
          <w:sz w:val="28"/>
          <w:szCs w:val="28"/>
        </w:rPr>
        <w:t>ниже среднего</w:t>
      </w: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 w:rsidRPr="006915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819AD" w:rsidRDefault="00D819AD" w:rsidP="00D819A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9AD" w:rsidRPr="00691555" w:rsidRDefault="00D819AD" w:rsidP="00D819AD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Важным условием программы является то, что учащиеся, прошедшие курс </w:t>
      </w:r>
      <w:proofErr w:type="gramStart"/>
      <w:r w:rsidRPr="00691555">
        <w:rPr>
          <w:rFonts w:ascii="Times New Roman" w:eastAsia="Calibri" w:hAnsi="Times New Roman" w:cs="Times New Roman"/>
          <w:sz w:val="28"/>
          <w:szCs w:val="28"/>
        </w:rPr>
        <w:t>обучения по программе</w:t>
      </w:r>
      <w:proofErr w:type="gramEnd"/>
      <w:r w:rsidRPr="00691555">
        <w:rPr>
          <w:rFonts w:ascii="Times New Roman" w:eastAsia="Calibri" w:hAnsi="Times New Roman" w:cs="Times New Roman"/>
          <w:sz w:val="28"/>
          <w:szCs w:val="28"/>
        </w:rPr>
        <w:t xml:space="preserve"> 1 модуля, переходят на обучение по программе 2 модуля.</w:t>
      </w: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3E20E6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</w:t>
      </w:r>
      <w:r w:rsidR="00D819AD">
        <w:rPr>
          <w:rFonts w:ascii="Times New Roman" w:eastAsia="Times New Roman" w:hAnsi="Times New Roman" w:cs="Times New Roman"/>
          <w:b/>
          <w:sz w:val="28"/>
          <w:szCs w:val="28"/>
        </w:rPr>
        <w:t xml:space="preserve">  план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5291"/>
        <w:gridCol w:w="1134"/>
        <w:gridCol w:w="1134"/>
        <w:gridCol w:w="1383"/>
      </w:tblGrid>
      <w:tr w:rsidR="00B323A8" w:rsidRPr="00D819AD" w:rsidTr="00120C31">
        <w:trPr>
          <w:trHeight w:val="7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20C31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A3489"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B323A8" w:rsidRPr="00D819AD" w:rsidTr="00120C31">
        <w:trPr>
          <w:trHeight w:val="26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B323A8" w:rsidP="00D819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B323A8" w:rsidP="00D819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B323A8" w:rsidP="00D819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20C31" w:rsidRPr="00D819AD" w:rsidTr="008C5903">
        <w:trPr>
          <w:trHeight w:val="2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C31" w:rsidRPr="00D819AD" w:rsidRDefault="00120C31" w:rsidP="00D819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C31" w:rsidRPr="004839F6" w:rsidRDefault="006E3832" w:rsidP="00D81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модуль «Приемы использов</w:t>
            </w:r>
            <w:r w:rsidR="004839F6" w:rsidRPr="00483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ания инструментов и материалов</w:t>
            </w:r>
            <w:r w:rsidRPr="00483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323A8" w:rsidRPr="00D819AD" w:rsidTr="00120C31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Графические редакторы.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5E1D1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5E1D1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5E1D1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23A8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резьбы по дереву.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5E1D1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23A8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Плосковыямчатая резьба. Приемы резьбы.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EC0B8E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23A8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1A3489" w:rsidP="00D81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Контурная резьба. Приемы резьбы.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EC0B8E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EC0B8E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3A8" w:rsidRPr="00D819AD" w:rsidRDefault="005E1D1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A36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A36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резьба. Приемы резьбы.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A36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A36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A36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864EEB" w:rsidP="00D819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A4167A" w:rsidRDefault="004839F6" w:rsidP="00D819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7A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A4167A" w:rsidRDefault="004839F6" w:rsidP="00D819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7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4839F6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F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4839F6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F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4839F6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F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4839F6" w:rsidRPr="00D819AD" w:rsidTr="006C2AE0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4839F6" w:rsidRDefault="004839F6" w:rsidP="00483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F6">
              <w:rPr>
                <w:rFonts w:ascii="Times New Roman" w:hAnsi="Times New Roman" w:cs="Times New Roman"/>
                <w:b/>
                <w:sz w:val="28"/>
                <w:szCs w:val="28"/>
              </w:rPr>
              <w:t>2 модуль «Основы проектирования»</w:t>
            </w: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864EEB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эскиза. Изготовление в материале.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4839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A4167A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A4167A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864EEB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Декоративная резьба. Проектирование.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4839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A4167A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864EEB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по замыслу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A41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1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A4167A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864EEB" w:rsidP="00D819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A4167A" w:rsidRDefault="004839F6" w:rsidP="000743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7A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864EEB" w:rsidP="00D819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A4167A" w:rsidRDefault="004839F6" w:rsidP="000743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7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A4167A" w:rsidRDefault="004839F6" w:rsidP="00D819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67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A4167A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7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A4167A" w:rsidRDefault="00A4167A" w:rsidP="00A416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7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A4167A" w:rsidRDefault="00A4167A" w:rsidP="00D8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7A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4839F6" w:rsidRPr="00D819AD" w:rsidTr="00120C31"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D8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483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4839F6" w:rsidP="00A416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9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416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39F6" w:rsidRPr="00D819AD" w:rsidRDefault="00A4167A" w:rsidP="00D819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</w:tbl>
    <w:p w:rsidR="00B323A8" w:rsidRPr="00D819AD" w:rsidRDefault="00B323A8" w:rsidP="00D819A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323A8" w:rsidRDefault="0031038C" w:rsidP="00A4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A4167A" w:rsidRPr="00A4167A" w:rsidRDefault="00A4167A" w:rsidP="00A4167A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67A">
        <w:rPr>
          <w:rFonts w:ascii="Times New Roman" w:eastAsia="Times New Roman" w:hAnsi="Times New Roman" w:cs="Times New Roman"/>
          <w:b/>
          <w:sz w:val="28"/>
          <w:szCs w:val="28"/>
        </w:rPr>
        <w:t>1 модуль</w:t>
      </w:r>
    </w:p>
    <w:p w:rsidR="00A4167A" w:rsidRPr="00A4167A" w:rsidRDefault="00A4167A" w:rsidP="00A4167A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67A">
        <w:rPr>
          <w:rFonts w:ascii="Times New Roman" w:eastAsia="Times New Roman" w:hAnsi="Times New Roman" w:cs="Times New Roman"/>
          <w:b/>
          <w:sz w:val="28"/>
          <w:szCs w:val="28"/>
        </w:rPr>
        <w:t>«Приемы использования инструментов и материалов»</w:t>
      </w:r>
    </w:p>
    <w:p w:rsidR="00742DB5" w:rsidRDefault="001A3489" w:rsidP="00742D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Тема 1.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занятие.Графические редакторы.</w:t>
      </w:r>
    </w:p>
    <w:p w:rsidR="00B323A8" w:rsidRPr="00742DB5" w:rsidRDefault="001A3489" w:rsidP="00742D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Что такое художественная обработка дерева. Беседа о декоративном  искусстве, его видах: резьба и роспись по дереву, вышивка, керамика. Художественная обработка кости, металла, камня, лаковая миниатюра. Профессия краснодеревщик. Инструменты, используемые для выполнения резьбы по дереву. Разнообразие приемов выполнения резьбы. Рабочее место резчика по дереву и его оборудование. Техника безопасности при резьбе. Знакомство с графическим редактором. Способы разработки художественных изделий и проектной документации к ним. Приемы оформления.</w:t>
      </w:r>
    </w:p>
    <w:p w:rsidR="00B323A8" w:rsidRPr="00D819AD" w:rsidRDefault="001A3489" w:rsidP="00742DB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занятия.</w:t>
      </w:r>
    </w:p>
    <w:p w:rsidR="00B323A8" w:rsidRPr="00D819AD" w:rsidRDefault="001A3489" w:rsidP="00742DB5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Работа с литературой по ДПИ, сравнение и анализ изделий и иллюстраций с геометрической резьбой. Определение художественных и технологических особенностей. Знакомство с устройством ПК.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 xml:space="preserve">  Основные виды резьбы по дереву.</w:t>
      </w:r>
    </w:p>
    <w:p w:rsidR="00B323A8" w:rsidRPr="00D819AD" w:rsidRDefault="001A3489" w:rsidP="00742D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Знакомство с  творчеством резчиков по дереву русского Севера, Поволжья, Богородска, Хотькова. Образцы изделий. Знакомство с историей возникновения художественной обработки дерева. Создание самостоятельных композиций на компьютере, с помощью графического редактора. Знакомство с разделом народного декоративного искусства. Изучение возможностей графического редактора. Рабочее место дизайнера.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занятия.</w:t>
      </w:r>
    </w:p>
    <w:p w:rsidR="00B323A8" w:rsidRPr="00D819AD" w:rsidRDefault="001A3489" w:rsidP="00742D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Изучение узоров и орнаментов. Художественные особенности и технические приемы резьбы. Приемы работы  с графическим редактором.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3.  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Плосковыямчатая резьба. Приемы резьбы.</w:t>
      </w:r>
    </w:p>
    <w:p w:rsidR="00B323A8" w:rsidRPr="00D819AD" w:rsidRDefault="001A3489" w:rsidP="00742D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Основные сведения о древесине и ее свойствах. Знакомство с природной текстурой древесины, значение ее при создании резьбы. Физические и механические свойства древесины. Изучение текстурных компоновок на компьютере. Знакомство с техникой плосковыямчатой резьбы. Эскизы на заданную тему в технике плосковыямчатой резьбы. Панель инструментов и их возможности в различных компьютерных программах. Инструменты для плосковыямчатой резьбы.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Практические занятия</w:t>
      </w: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323A8" w:rsidRPr="00D819AD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Выполнение композиций с помощью графического редактора, с учетом текстурных особенностей. Использование в композициях элементов в зависимости от породы древесины. Упражнения в технике плосковыямчатой резьбы. Резьба не сложных композиций.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Тема 4.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Контурная резьба.Приемы резьбы.</w:t>
      </w:r>
    </w:p>
    <w:p w:rsidR="00B323A8" w:rsidRPr="00D819AD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Знакомство с техникой контурной резьбы. Упражнения в данной технике. Исторический анонс проведения народных праздников. Готовые шаблоны, используемые в компьютерных программах. Эскизы на тему праздника в технике контурной резьбы. Панель инструментов и их возможности в различных компьютерных программах.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занятия.</w:t>
      </w:r>
    </w:p>
    <w:p w:rsidR="00B323A8" w:rsidRPr="00D819AD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Создание виртуальных композиций  на растительную тематику. Изучение новых приемов в графическом редакторе. Исполнение не сложных композиций в технике контурной резьбы на заданную тему.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Тема 5.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 xml:space="preserve">  Геометрическая резьба. Приемы резьбы.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техникой геометрической резьбы и образцами работ выполненных в этой технике. Показ фото и иллюстраций с помощью просмотровой компьютерной программы. Инструменты для резьбы по дереву. Правила безопасности при работе с инструментами для резьбы. Приемы резьбы: параллельные линии, «шашечки», «сетки». 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занятия.</w:t>
      </w:r>
    </w:p>
    <w:p w:rsidR="00B323A8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Создание композиций на компьютере,  для геометрической резьбы. Исполнение не сложных композиций в технике контурной резьбы на заданную тему</w:t>
      </w:r>
      <w:r w:rsidR="00742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B5" w:rsidRDefault="00742DB5" w:rsidP="0074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4167A" w:rsidRPr="00A4167A" w:rsidRDefault="00A4167A" w:rsidP="00A4167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67A">
        <w:rPr>
          <w:rFonts w:ascii="Times New Roman" w:eastAsia="Times New Roman" w:hAnsi="Times New Roman" w:cs="Times New Roman"/>
          <w:b/>
          <w:sz w:val="28"/>
          <w:szCs w:val="28"/>
        </w:rPr>
        <w:t xml:space="preserve">2 модуль </w:t>
      </w:r>
    </w:p>
    <w:p w:rsidR="00A4167A" w:rsidRPr="00A4167A" w:rsidRDefault="00A4167A" w:rsidP="00A4167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67A">
        <w:rPr>
          <w:rFonts w:ascii="Times New Roman" w:eastAsia="Times New Roman" w:hAnsi="Times New Roman" w:cs="Times New Roman"/>
          <w:b/>
          <w:sz w:val="28"/>
          <w:szCs w:val="28"/>
        </w:rPr>
        <w:t>«Основы проектирования»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</w:t>
      </w:r>
      <w:r w:rsidR="00742DB5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Разработка  эскиза. Изготовление в материале. </w:t>
      </w:r>
    </w:p>
    <w:p w:rsidR="00B323A8" w:rsidRPr="00D819AD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Экскурс в историю различных древних культур с изучением художественных особенностей исполнения декоративно-прикладных изделий. Демонстрация образцов изделий  выполненных в различных техниках резьбы по дереву.  Правила техники безопасности при столярных работах. 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</w:t>
      </w: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323A8" w:rsidRPr="00D819AD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Создание композиций на компьютере для геометрической резьбы на исторические сюжеты, выполнение их в материале.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</w:t>
      </w:r>
      <w:r w:rsidR="00742DB5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 xml:space="preserve">  Декоративная резьба. Проектирование.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Примеры использования резьбы по дереву в каждом виде искусства (театр, балет,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, архитектура и др.). Образцы работ. Подборка, по заданию, фото и иллюстраций на цифровом носителе. Выполнение декоративных элементов орнамента на изделиях. Выполнение несложных орнаментальных композиций  на разделочных досках, крышках коробочек и пеналов, вазах и др. изделиях.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</w:t>
      </w: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323A8" w:rsidRPr="00D819AD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изделия с помощью графического редактора. Изготовление изделия с декоративной резьбой.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</w:t>
      </w:r>
      <w:r w:rsidR="00742DB5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Коллективная работа по замыслу детей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3A8" w:rsidRPr="00D819AD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Жанры в художественной резьбе. Создание отдельных композиций как части единого художественного замысла, имеющих общую стилистическую направленность. Отделка готовых изделий. Знакомство с основными  видами отделки художественных изделий. Шлифование, морение, травление, вощение, лакирование, полирование.</w:t>
      </w:r>
    </w:p>
    <w:p w:rsidR="00B323A8" w:rsidRPr="00D819AD" w:rsidRDefault="001A3489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занятия.</w:t>
      </w:r>
    </w:p>
    <w:p w:rsidR="00B323A8" w:rsidRDefault="001A3489" w:rsidP="00D81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Исполнение в материале изделия на анималистическую тему. Разработка совместной композиции. Тема «Зоопарк». Исполнение коллективной работы.</w:t>
      </w:r>
    </w:p>
    <w:p w:rsidR="00742DB5" w:rsidRDefault="00742DB5" w:rsidP="00742D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42DB5" w:rsidRDefault="00742DB5" w:rsidP="00742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D819A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0891" w:rsidRPr="00D819AD" w:rsidRDefault="000D0891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1A3489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Для освоения программы важна образовательная среда, в основе которой лежит доверие детей к педагогу, воздействие его личностного примера человеческих  и творческих качеств. Поощрение и поддержка творческой инициативы детей являются основополагающими в раскрытии детских способностей и их творческой реализации. 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достигается с помощью различных методов, технологий  и форм обучения с соблюдением возрастных особенностей детей. 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Основное место в освоении учащимися знаний и умений отводится практическому методу, направленное, прежде всего</w:t>
      </w:r>
      <w:r w:rsidR="003103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на непосредственное познание действительности. Так, на первоначальном этапе обучения могут применяться подготовительные упражнения по выработке правильной рабочей позы, умению держать инструмент, по координации движений. По мере углубления учащихся в работу следует приучать их самостоятельно анализировать ее ход и проводить необходимую корректировку.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Отдельно следует сказать о проектном методе, связанном с планированием и осуществлением определенной практической деятельности.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Это чаще всего связано с работой над выбранным самим учащимся изделием. Для этого потребуются значительные затраты учебного времени, поскольку предполагает максимум самостоятельности и активности самого школьника. Но зато приобретаемые при этом знания и умения носят более осознанный характер. Основой метода является развитие познавательных навыков обучаемых, умений самостоятельно конструировать свои знания, ориентироваться в информационном пространстве, в тоже время этот метод нацелен на развитие и критического мышления. Метод проектов предполагает разрешение некоторой проблемы, предусматривающей, с одной стороны, использование разнообразных подходов, средств обучения, а с другой, – интегрирование знаний и умений из различных областей науки, техники, технологии, творческих областей искусства и культуры.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образовательной программы на занятиях применяются следующие педагогические технологии: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1.компьютерные технологии</w:t>
      </w:r>
      <w:r w:rsidR="00310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2.игровые технологии</w:t>
      </w:r>
      <w:r w:rsidR="00310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Наиболее действенным методом обучения является личный показ </w:t>
      </w:r>
      <w:r w:rsidR="0031038C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приемов художественной резьбы по дереву. Мастерски выполненная работа рождает у ребят желание самореализоваться, т. е. самим создать выразительные изделия. При этом соблюдаются следующие принципы технологического образования: научность, наглядность, доступность, связь теории с практикой, учет возрастных и индивидуальных особенностей.  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 начале занятия по каждой теме дается теоретический материал, знакомящий  с данным предметом, направлением, историческими истоками, развитием художественных возможностей.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Центральное место в обучении и творческом процессе занимают практические занятия, наглядный материал, показ примеров изготовления, скульптуры малых форм в дереве, показ приемов резьбы и других методов обработки, показ приемов создания композиций  с помощью компьютерных графических программ. Объяснение  должно быть на уровне беседы, проводимой  как с группой, так и индивидуально.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Детям предоставляется возможность выбора приемов выполнения  задуманного произведения. Умения и навыки, получаемые на практических  занятиях, с каждым годом совершенствуются, закрепляются, усложняются  в приемах художественного исполнения и качества изделия. Лучшие работы детей предыдущих годов обучения являются образцами.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Залогом успеха является  неповторимость произведения каждого ребенка, его замысла, идеи. Поэтому не приветствуется  «списывание»,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копирование чужих изделий. Уровень овладения  материалом, инструментами, оборудованием, новыми компьютерными программами постоянно отслеживается педагогом.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Немалую роль играет для детей вариант комплектования групп. Поэтому наряду с определенными возрастными группами возможны варианты смешанных, разновозрастных коллективов. Это помогает создать соответствующий климат в коллективе, когда старшие помогают младшим. Коллективные работы в конце учебного года помогают в закреплении не только навыков профессионального мастерства, но и межличностных контактов, комфортных отношений в творческом процессе. Общий замысел выполняется благодаря соединению идей каждого ребенка в общей работе. 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38C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требуется проведение следующих видов  занятий: работа с компьютерными графическими редакторами (эскизы, моделирование, редактирование натурных изображений), основы скульптуры (рельефное и объемное изображение), основы технологии обработки материала, резьба.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Большое место отводится беседам о различных видах искусства и их истории, о народном творчестве, традициях народов мира, о русском народном творчестве, о тайнах дерева, о сказках и скрытых в них сюжетах, нравоучениях, о фольклоре как народной педагогике, символике узоров на одежде и предметах.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Беседы являются погружением в различные миры познания и фундаментом образного мышления и творческого воплощения замыслов. Большое значение имеет наглядный материал, аудио- и видеоряд, книги, альбомы, плакаты и т. д. Передача опыта основана на личном показе педагогом приемов и способов работы с материалами. Экскурсии в музеи, на тематические выставки, участие в выставках и конкурсах, посещение библиотек играют важную роль в развитии художественно- эстетических  чувств детей. Здесь учащиеся могут научиться  иному, новому взгляду на творчество, почерпнуть идеи и пополнить свой багаж незнакомыми приемами изготовления скульптуры малых форм и художественной резьбы различных видов.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Неотъемлемой частью методического обеспечения  программы является участие в выставках и фестивалях различного уровня, проведение мастер-класса, как на базе Центра, так и в округе, городе и других регионах России.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Начиная работу с детьми, необходимо учитывать, что ребенок приходит со своими знаниями о мире, со своим опытом, скрытыми и явными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способностями, что одному дается без всяких усилий, для другого становится проблемой. 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Каждый ребенок может или только познакомиться с конкретным  материалом, или испытать себя в данном виде творчества, обрести опыт. На занятиях идет усвоение содержания на творческом уровне. Каждое занятие включает в себя теоретическую и практическую части. Ребенок впитывает в себя столько, сколько ему по силам, не испытывая при этом дискомфорта от того, что что-то непонятно или не получается. В творчестве каждый уникален, интересен и не повторим, поскольку он раскрывается как личность в любой, даже самой неудачной, на его взгляд, работе. Творческая деятельность добровольна, и на основе ее добровольности закладывается система человеческих ценностей ребенка. Добровольность творчества способствует выбору деятельности и развитию личностного отношения ребенка к ее результатам. Каждый по-своему  талантлив и уникален,  поэтому взрослым нужно только немного помочь ребенку прислушаться к самому себе, обрести свой почерк, а затем раскрыться и самовыразиться  в творчестве.</w:t>
      </w:r>
    </w:p>
    <w:p w:rsidR="00B323A8" w:rsidRPr="00D819AD" w:rsidRDefault="001A3489" w:rsidP="00D819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На занятиях резьбой дети получают опыт создания собственного произведения, пропуская его через собственные руки, свое  сердце, испытывая муки творчества, воплощают свои заветные замыслы, получая и опыт разочарования. Но в то же время  они приобретают терпение и начинают ценить чужой труд. Это помогает детям по- иному взглянуть на привычные вещи. Очень важно в процессе обучения детей погружать их в разные миры и эпохи, дать возможность приблизиться к жизни предшествующих поколений как непрерывной цепи событий и человеческих судеб. Тогда они осознают себя звеном этой цепи, понимают смысл жизни сегодня.</w:t>
      </w:r>
    </w:p>
    <w:p w:rsidR="00B323A8" w:rsidRPr="00D819AD" w:rsidRDefault="001A3489" w:rsidP="00D819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Знания и определенный творческий опыт позволяют детям уверенно чувствовать себя при воплощении собственных замыслов. А самое главное, они получают радость и истинное наслаждение от результатов – своих «шедевров», которые радуют и окружающих.</w:t>
      </w:r>
    </w:p>
    <w:p w:rsidR="00B323A8" w:rsidRPr="00D819AD" w:rsidRDefault="001A3489" w:rsidP="00D819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Вступив однажды вместе с педагогом на тропу творческого познания мира, сойти с нее уже невозможно. Поэтому бывшие воспитанники способны превзойти по своему искусству учителей, и общее дело тем самым будут продолжено.</w:t>
      </w:r>
    </w:p>
    <w:p w:rsidR="0031038C" w:rsidRDefault="0031038C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B5" w:rsidRDefault="00742DB5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B5" w:rsidRDefault="00742DB5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DB5" w:rsidRDefault="00742DB5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1A3489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Дидактическое </w:t>
      </w:r>
      <w:r w:rsidR="0041051A" w:rsidRPr="00D819AD">
        <w:rPr>
          <w:rFonts w:ascii="Times New Roman" w:eastAsia="Times New Roman" w:hAnsi="Times New Roman" w:cs="Times New Roman"/>
          <w:b/>
          <w:sz w:val="28"/>
          <w:szCs w:val="28"/>
        </w:rPr>
        <w:t>обеспечение: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 xml:space="preserve">Наглядные пособия: 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раздаточный материал (памятки о безопасности труда ручным и электромеханическим инструментом, памятки по технологии художественного проектирования в различных техниках резьбы по дереву, графические таблицы «Азбука и мотивы геометрической резьбы»);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иллюстрации из научно-популярной и специальной  литературы по художественной обработке дерева;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образцы творческих работ обучающихся, выполненные в различных техниках резьбы по дереву;</w:t>
      </w:r>
    </w:p>
    <w:p w:rsidR="00742DB5" w:rsidRDefault="00742DB5" w:rsidP="003103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38C" w:rsidRDefault="0031038C" w:rsidP="0031038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ехническое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Техническое оснащение: 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4E27" w:rsidRPr="00C44E27">
        <w:rPr>
          <w:rFonts w:ascii="Times New Roman" w:eastAsia="Times New Roman" w:hAnsi="Times New Roman" w:cs="Times New Roman"/>
          <w:sz w:val="28"/>
          <w:szCs w:val="28"/>
        </w:rPr>
        <w:t>кабинет, оснащенный системой вентиляции и оборудованный рабочими столами, верстаками, стульями, полками для хранени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 xml:space="preserve">я и демонстрации работ учащихся,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с хорошим дневным и вечерним освещением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 сухое помещение для  складирования материала и хранения работ</w:t>
      </w:r>
      <w:r w:rsidR="00310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станки для подготовки материала (распиловки, строгания, шлифования)</w:t>
      </w:r>
      <w:r w:rsidR="00310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3A8" w:rsidRPr="00D819AD" w:rsidRDefault="005847CB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инструменты и приспособления </w:t>
      </w:r>
      <w:r w:rsidR="001A3489" w:rsidRPr="00D819AD">
        <w:rPr>
          <w:rFonts w:ascii="Times New Roman" w:eastAsia="Times New Roman" w:hAnsi="Times New Roman" w:cs="Times New Roman"/>
          <w:sz w:val="28"/>
          <w:szCs w:val="28"/>
        </w:rPr>
        <w:t>для резьбы и последующей обработки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дерва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847CB">
        <w:rPr>
          <w:rFonts w:ascii="Times New Roman" w:eastAsia="Times New Roman" w:hAnsi="Times New Roman" w:cs="Times New Roman"/>
          <w:sz w:val="28"/>
          <w:szCs w:val="28"/>
        </w:rPr>
        <w:t>электролобзик,  дрель, рубанки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7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7CB">
        <w:rPr>
          <w:rFonts w:ascii="Times New Roman" w:eastAsia="Times New Roman" w:hAnsi="Times New Roman" w:cs="Times New Roman"/>
          <w:sz w:val="28"/>
          <w:szCs w:val="28"/>
        </w:rPr>
        <w:t>10 шт., напильники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набора, рашпили, тиски, кисточки, 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>резцы по дереву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 xml:space="preserve"> 10 наборов, бормашина с рукавом на 300 </w:t>
      </w:r>
      <w:r w:rsidR="00C44E27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 xml:space="preserve"> 10 шт., электростамески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 xml:space="preserve"> 10 шт., наждачный станок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 xml:space="preserve"> 2 шт.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3A8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предметы безопасного труда (пылезащитные респираторы или маски,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 xml:space="preserve"> защитные щетки,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вытяжка)</w:t>
      </w:r>
      <w:r w:rsidR="00310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7CB" w:rsidRDefault="00C44E27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спецодеж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>да (халаты, береты, нарукавники);</w:t>
      </w:r>
    </w:p>
    <w:p w:rsidR="005847CB" w:rsidRPr="00D819AD" w:rsidRDefault="005847CB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47CB">
        <w:rPr>
          <w:rFonts w:ascii="Times New Roman" w:eastAsia="Times New Roman" w:hAnsi="Times New Roman" w:cs="Times New Roman"/>
          <w:sz w:val="28"/>
          <w:szCs w:val="28"/>
        </w:rPr>
        <w:t>материалы: древесина различных пород, лак масляный, клей ПВА, наждачная бумага;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компьютеры с необходимым программным обеспечением, для создания проектной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 xml:space="preserve"> и конструкторской документации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2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E27">
        <w:rPr>
          <w:rFonts w:ascii="Times New Roman" w:eastAsia="Times New Roman" w:hAnsi="Times New Roman" w:cs="Times New Roman"/>
          <w:sz w:val="28"/>
          <w:szCs w:val="28"/>
        </w:rPr>
        <w:t>10 шт.</w:t>
      </w:r>
    </w:p>
    <w:bookmarkEnd w:id="0"/>
    <w:p w:rsidR="00B323A8" w:rsidRPr="00D819AD" w:rsidRDefault="00B323A8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1A3489" w:rsidP="00D819AD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9AD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 и электронные ресурсы для учащихся: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1. Абросимова А.А., Каплан Н.И., Митлянская Т.Б. Художественная резьба по дереву, кости, рогу: Практическое пособие. - М.: Высшая школа, 1989. – С.160: ил.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2. Аполлон. Изобразительное и декоративно-прикладное искусство: Терминологический словарь. /Под общей ред. А.М.Кантора. – М.,1997.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3. Афанасьев А.Ф. Резчику по дереву. - М.: Московский рабочий, 1988. – С.256 .: ил.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4. Баталова И. 500 практических советов юному резчику. - М; Эксмо 2006.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5. Буриков В.Г., Власов В.Н. Домовая резьба. – М., 1997. 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6. Матвеева Т.А. Мозаика и резьба по дереву. - М.: Высшая школа.1985. – 95 с.: ил.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Логачева Л.А. Резчикам по дереву. – М; Народное творчество 2004.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Онищенко В.В. Азы мастерства. – Ростов н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; Феникс 2007 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Туманян К.А. Резчикам по дереву. – М; Народное творчество 2004</w:t>
      </w:r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10.  </w:t>
      </w:r>
      <w:hyperlink r:id="rId6">
        <w:r w:rsidRPr="00D819A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http://www.rezbawood.ru/technika_rezbi_po_derevu.html</w:t>
        </w:r>
      </w:hyperlink>
    </w:p>
    <w:p w:rsidR="00B323A8" w:rsidRPr="00D819AD" w:rsidRDefault="001A3489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11.  </w:t>
      </w:r>
      <w:hyperlink r:id="rId7">
        <w:r w:rsidRPr="00D819A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http://hobbyblog.org/16-video-urokov-rezba-po-derevu.html</w:t>
        </w:r>
      </w:hyperlink>
    </w:p>
    <w:p w:rsidR="00B323A8" w:rsidRPr="00D819AD" w:rsidRDefault="00F41E12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hyperlink r:id="rId8">
        <w:r w:rsidR="001A3489" w:rsidRPr="00D819A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http://photoshopworld.ru/lessons/</w:t>
        </w:r>
      </w:hyperlink>
    </w:p>
    <w:p w:rsidR="00B323A8" w:rsidRPr="00D819AD" w:rsidRDefault="00F41E12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13  </w:t>
      </w:r>
      <w:hyperlink r:id="rId9">
        <w:r w:rsidR="001A3489" w:rsidRPr="00D819A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https://photoshop-master.ru/articles/basics_a/</w:t>
        </w:r>
      </w:hyperlink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9AD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 и электронные ресурсы  для педагогических работников: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  1. Андрианов В. Самое главное о…CorelDraw – СПб.6 Питер, 2004 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2. Афанасьев А.Ф. Резьба по дереву. – М.; Легпромбытиздат, 1995.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3. Буриков В.Г., В.Н. Власов  Домовая резьба – М.; Евразийский регион, 1993.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4. Вульфсон Б.Л. Сравнительная педагогика: история и современные проблемы. – М.: Изд-во УРАО, 2003.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5. Гусарчук Д.М.  300 ответов любителю художественных работ по дереву. – М.; Лесная промышленность. 1976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6. Джуринский А.Н. Развитие образования в современном мире. — М.: Владос, 1999.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7. Кидаев В.П. Становление мастера. Ч.; Уральский меридиан. 1996.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8. Мак – Клелланд Д. Photoshop для чайников. – М.; Вильямс, 2001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9. Сафонов А.О.  Тайны ремесла. -  М.; Просвещение 1998.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10. Сборник статей. Радуга на снегу. – М.; Молодая гвардия.1972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11. Федотов Г.Я.  Волшебный мир дерева. – М.; Просвещение, 1987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12. Изобразительное искусство. Основы народного и декоративного искусства. Альбом таблиц с методическими рекомендациями. 1, 2 кл. / Шпикалова Т.Я. с соавт. - М., 1996, 1997. 160 цв. табл. в двух альбомах.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13. Лихачев Д.С. Земля родная. М.,1983.  - 156 с.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14.  Мильчик М.Н. и др. Деревянная архитектура русского Севера. - Л.,1981.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15. Программы педагогических институтов. Открытый и вариативный художественно-образовательный комплекс программ на основе русских художественных традиций / Научный руководитель Т.Я. Шпикалова  - Шуя, ШГПУ, 1995. - 263 с.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16. Программа ст. преподавателя каф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ПТ МГУКИ, канд. пед. наук Резанова Л.В. «Художественная резьба по дереву» /Сб.МГУКИ «Народное художественное творчество». М., 2005. - С.27-44.  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17. Резанов Л.В. Допрофессиональное образование учащихся 8-9 классов общеобразовательной школы на народных традициях художественной обработки дерева. Автореферат - М.: ИОО, 2000.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18. Резанов Л.В. «Педагогические условия в развитии творческих способностей учащихся в Детской Академии русской культуры» /Сб. научных трудов Ассоциации «Педагогика ненасилия» - Ненасилие как условие развития способности личности к позитивномусамопроявлению. М. , 1997 г.- С.46-47.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19. Резанов Л.В. «Приемы ненасильственной передачи традиционной культуры от взрослых детям»  /сб. научных трудов Ассоциации «Педагогика ненасилия» Ненасилие как условие развития творческой личности. Елец, 1997 г. - С. 69-70.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20.Резанов Л.В. «Возвращение к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истокам» /ж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. «Наука и жизнь» </w:t>
      </w:r>
      <w:r w:rsidRPr="00D819AD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9, М.: ИД «Медиа-Пресса», 2003. – С.102-105.</w:t>
      </w:r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hyperlink r:id="rId10">
        <w:r w:rsidRPr="00D819A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http://3d.demiart.ru/book/3D-Max-7/Glava_02/Index02.htm</w:t>
        </w:r>
      </w:hyperlink>
    </w:p>
    <w:p w:rsidR="00B323A8" w:rsidRPr="00D819AD" w:rsidRDefault="001A3489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hyperlink r:id="rId11">
        <w:r w:rsidRPr="00D819A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http://www.3dray.ru/3d_max1.htm</w:t>
        </w:r>
      </w:hyperlink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0891" w:rsidRPr="00D819AD" w:rsidRDefault="000D0891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0891" w:rsidRDefault="000D0891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1DC8" w:rsidRDefault="00391DC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1DC8" w:rsidRDefault="00391DC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1DC8" w:rsidRDefault="00391DC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1DC8" w:rsidRDefault="00391DC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1DC8" w:rsidRDefault="00391DC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1DC8" w:rsidRDefault="00391DC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1DC8" w:rsidRPr="00D819AD" w:rsidRDefault="00391DC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0891" w:rsidRPr="00D819AD" w:rsidRDefault="000D0891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0891" w:rsidRPr="00D819AD" w:rsidRDefault="000D0891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1A3489" w:rsidP="00D819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323A8" w:rsidRPr="00D819AD" w:rsidRDefault="001A3489" w:rsidP="00D819A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Основные  ключевые компетенции: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 Ценностно-смысловые компетенции. Это компетенции, связанные с ценностными ориентирами ученика, его способностью видеть и  понимать окружающий мир, ориентироваться в нем, осознавать,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Общекультурные компетенции.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Учебно-познавательные компетенции.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домыслов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, владение измерительными навыками, использование вероятностных, статистических и иных методов познания.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Информационные компетенции. Навыки деятельности по отношению к информации в учебных предметах и образовательных областях, а также в окружающем мире.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Владение современными средствами информации (телевизор, магнитофон, телефон, факс, компьютер, принтер, модем, копир и т.п.), а также информационными технологиями (аудио - видеозапись, электронная почта, СМИ, Интернет).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Поиск, анализ и отбор необходимой информации, ее преобразование, сохранение и передача.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Коммуникативные компетенции.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 xml:space="preserve">Социально-трудовые компетенции.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Компетенции личностного самосовершенствования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B323A8" w:rsidRPr="00D819AD" w:rsidRDefault="00B323A8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121" w:rsidRPr="00D819AD" w:rsidRDefault="007A312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891" w:rsidRPr="00D819AD" w:rsidRDefault="000D089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891" w:rsidRPr="00D819AD" w:rsidRDefault="000D0891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1A3489" w:rsidP="00D819A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Компьютерные (информационные) технологии обучения.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 практике информационными технологиями обучения называют все технологии, использующие специальные технические информационные средства (ЭВМ, аудио, кино, видео). Технология обучения, где используется компьютер, называется компьютерной технологией.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развивают идеи программированного обучения, открывают совершенно новые варианты обучения, связанные с уникальными возможностями современных компьютеров. Компьютерные (новые информационные) технологии обучения – это процессы подготовки и передачи информации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обучаемому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, посредством компьютера.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Компьютерная технология может осуществляться в следующих трех вариантах: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I - как  «проникающая» технология (применение компьютерного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отдельным темам, разделам для отдельных дидактических задач).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II – как  «основная» определяющая, наиболее значимая из используемых в данной технологии частей.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III – как  монотехнология (когда все обучение, все управление учебным процессом, включая все виды диагностики, мониторинг, опираются на применение компьютера).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Классификационные параметры компьютерной (информационной) технологии: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По уровню применения: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общепедагогическая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По философской основе: 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приспосабливающаяся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По ориентации на личнос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тные структуры:  информационная -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операционная.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По подходу к ребёнку: сотрудничество.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По преобл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адающему методу: информационная - операционная, диалогическая -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программированное обучение.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По категории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: все категории.</w:t>
      </w:r>
    </w:p>
    <w:p w:rsidR="00B323A8" w:rsidRPr="00D819AD" w:rsidRDefault="00B323A8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Цели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Формирование умений работать с информацией, развитие коммуникативных способностей.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Подготовка личности «информационного общества».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Дать ребёнку так много учебного материала, как только он может усвоить.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Формирование исследовательских умений, умений принимать оптимальные решения.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Концептуальные положения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Обучение – это общение с компьютером.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Управляемость – в любой момент возможна коррекция педагогом процесса обучения.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Поддержание у ученика состояния психологического комфорта при общении с компьютером.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Компьютер может использоваться на всех этапах процесса обучения: при объяснении нового материала, закреплении, повторении, контроле ЗУН. При этом для ребёнка он выполняет различные функции: учителя, рабочего инструмента, объекта обучения, досуговой (игровой) среды.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 функции учителя компьютер представляет: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источник учебной информации;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наглядное пособие;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индивидуальное информационное пространство;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средство диагностики и контроля.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 функции рабочего инструмента компьютер выступает как: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средство подготовки текстов, их хранения;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текстовый редактор;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графический редактор;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вычислительная машина больших возможностей (с оформлением результатов в различном виде);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средство моделирования.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Функцию объекта  обучения компьютер выполняет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программировании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, обучении компьютера заданным процессам;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продуктов;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различных информационных сред.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Сотрудничающий коллектив воссоздается компьютером как следствие коммуникации с широкой аудиторией (компьютерные сети), телекоммуникации в Internet.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Досуговая среда организуется с помощью: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игровых программ;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компьютерных игр по сети;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компьютерного видео.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Работа педагога в компьютерной технологии включает следующие функции: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Организация учебного процесса на уровне группы в целом, предмета в целом (внешняя диагностика, итоговый контроль).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Организация внутриклассной активизации и координации (управление внутриклассной сетью).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Индивидуальное наблюдение за учащимися, оказание индивидуальной помощи.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Значительно ускоряет подготовку индивидуальных заданий,  учебно-наглядных пособий.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Игровые технологии обучения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Игровая деятельност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ь. Игра наряду с трудом и учень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ем — один из основных вид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ов деятельности человека, удиви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тельный феномен нашего существования. По определению, игра — это вид деяте</w:t>
      </w:r>
      <w:r w:rsidR="000D0891" w:rsidRPr="00D819AD">
        <w:rPr>
          <w:rFonts w:ascii="Times New Roman" w:eastAsia="Times New Roman" w:hAnsi="Times New Roman" w:cs="Times New Roman"/>
          <w:sz w:val="28"/>
          <w:szCs w:val="28"/>
        </w:rPr>
        <w:t>льности в условиях ситуаций, на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правленных на воссоздание и усвоение общественного опыта, в котором скл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адывается и совершенствуется са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моуправление поведением.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 человеческой практи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ке игровая деятельность выполня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ет такие функции: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развлекательную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это основная функция игры — раз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влечь, доставить удовольствие, воодушевит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ь, пробудить ин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терес);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коммуникативную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: освоение диалектики общения;</w:t>
      </w:r>
    </w:p>
    <w:p w:rsidR="00B323A8" w:rsidRPr="00D819AD" w:rsidRDefault="00B323A8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самореализации в игре как полигоне человеческой практики;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игротерапевтичес</w:t>
      </w:r>
      <w:r w:rsidR="000D0891" w:rsidRPr="00D819AD">
        <w:rPr>
          <w:rFonts w:ascii="Times New Roman" w:eastAsia="Times New Roman" w:hAnsi="Times New Roman" w:cs="Times New Roman"/>
          <w:sz w:val="28"/>
          <w:szCs w:val="28"/>
        </w:rPr>
        <w:t>кую: преодоление различных труд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ностей, возникающих в других видах жизнедеятельности;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диагностическую</w:t>
      </w:r>
      <w:proofErr w:type="gramEnd"/>
      <w:r w:rsidR="000D0891" w:rsidRPr="00D819AD">
        <w:rPr>
          <w:rFonts w:ascii="Times New Roman" w:eastAsia="Times New Roman" w:hAnsi="Times New Roman" w:cs="Times New Roman"/>
          <w:sz w:val="28"/>
          <w:szCs w:val="28"/>
        </w:rPr>
        <w:t>: выявление отклонений от норма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тивного поведения, самопознание в процессе игры;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коррекции: внесен</w:t>
      </w:r>
      <w:r w:rsidR="000D0891" w:rsidRPr="00D819AD">
        <w:rPr>
          <w:rFonts w:ascii="Times New Roman" w:eastAsia="Times New Roman" w:hAnsi="Times New Roman" w:cs="Times New Roman"/>
          <w:sz w:val="28"/>
          <w:szCs w:val="28"/>
        </w:rPr>
        <w:t>ие позитивных изменений в струк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туру личностных показателей;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межнациональной коммуникации: усвоение единых для всех людей социально-культурных ценностей;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социализации: вклю</w:t>
      </w:r>
      <w:r w:rsidR="000D0891" w:rsidRPr="00D819AD">
        <w:rPr>
          <w:rFonts w:ascii="Times New Roman" w:eastAsia="Times New Roman" w:hAnsi="Times New Roman" w:cs="Times New Roman"/>
          <w:sz w:val="28"/>
          <w:szCs w:val="28"/>
        </w:rPr>
        <w:t>чение в систему общественных от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ношений, усвоение норм человеческого общежития.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Большинству игр присущи четыре главные черты (по С.А. Шмакову):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свободная разв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ивающая деятельность, предприни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маемая лишь по желанию ребёнка, ради удоволь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ствия от са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мого процесса деятельности,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 а не только от результата (про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цедурное удовольствие);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 xml:space="preserve">творческий, в значительной мере импровизационный, очень активный характер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этой деятельности («поле творче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ства»);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эмоциональная приподнятость деятельности, с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опер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ничество, состязательность, конкуренция, аттракция и т.п. (чувственная природа игры, «эмоциональное напряжение»);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наличие прямых или косвенных правил, отражающих содержание игры, логич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ескую и временную последователь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ность её развития.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 структуру игры как деятельности органично входит целеполагание, планировани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е, реализация цели, а также ана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лиз результатов, в которых личность полностью реализует себя как субъект. Мотивация игровой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обеспе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чивается её добровольностью, возможностями выбора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 и  эле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ментамисоревновательности, удовлетворения потребности в самоутверждении, самореализации.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В структуру игры как процесса входят: а) роли, взятые на себя играющими; б) игро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вые действия как средство реали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зации этих ролей; в) игровое употреблени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е предметов, т.е. за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мещение реальных вещей игровыми, условными; г) реальные отношения между играющ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ими; д) сюжет (содержание) — об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ласть действительности, условно воспроизводимая в игре.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Значение игры невозможно исчерпать и оценить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развле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кательно-рекреативными возможностями. В том и состоит её феномен, что, являясь ра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звлечением, отдыхом, она способ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на перерасти в обучение, в творчество, в терапию, в модель типа человеческих отноше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ний и проявлений в труде, воспи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тании.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Игру как метод обуч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ения и воспитания, передачи опы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та старших поколений м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ладшим люди использовали с древ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ности. Широкое применен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ие игра находит в народной педа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гогике, в дошкольных и в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нешкольных учреждениях. В совре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менной школе, делающей ставку на активизацию и интенсификацию учебного процесса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, игровая деятельность использу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ется в следующих случаях: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в качестве самос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тоятельных технологий для освое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ния понятия, темы и даже раздела учебного предмета;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как элементы (иногда весьма существенные) более обширной технологии;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в качестве технолог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ии урока (занятия) или его фраг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мента (введения, объяснения, закрепления, упражнения, контроля);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как технология внеклассной работы (игры типа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«Зарница», «Орленок», КТД и др.).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Понятие «игровые пе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дагогические технологии» включа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ет достаточно обширную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группу методов и приёмов органи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зации педагогического пр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оцесса в форме различных педаго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гических игр.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 отличие от игр вообще педагогическая игра обладает существенным признаком — чётко поставленной целью обучения и соответствующими ей пе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дагогическими ре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зультатами, которы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е могут быть обоснованы, выделе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ны в явном виде и характеризуются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учебно-познавательной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направленностью.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Игровая форма занятий создаётся на уроках при помощи игровых приёмов и ситуаци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й, которые выступают как средст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во побуждения, стимул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ирования учащихся к учебной дея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тельности.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Реализация игровых приёмов и ситуаций при урочной форме занятий происход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ит по таким основным направлени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ям: дидактическая цель ставится перед учащимися в форме игровой задачи; учебная деятельность подчиняется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лам игры; учебный материал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используется в качестве её сред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ства, в учебную деятельн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ость вводится элемент соревнова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Место и роль игровой технологии в учебном процессе, сочетание элементов игры и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ученья во многом зависят от пон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имания учителем функ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ций и классификации педагогичес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ких игр.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Виды педагогических игр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 первую очередь следует разделить игры по виду деятельностина физические (двигательные), интеллектуальные (умственные), трудовые, социальные и психологические.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По характеру педагогического процесса выделяются следующие группы игр: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а) обучающие, тренировочные, контролирующие и обобщающие;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б) познавательные, воспитательные, развивающие, социализирующие;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  <w:t>репродуктивные, продуктивные, творческие;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г) коммуникативные, диагностические, профориентационные,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психотехнические; 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Обширна типология педагогических игр по характеру игровой методики.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  Три большие группы составляют: игры с готовыми «жёсткими» правилами; игры «вольные», правила которых устанавливаются по ходу игровых действий; игры, которые сочетают и свободную игровую стихию, и правила, принятые в качестве условия игры и возникающие по её ходу.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Важнейшие из других методических типов: предметные, сюжетные, ролевые, деловые, имитационные и игры-драматизации.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По содержанию игры с готовыми правилами различают: все предметные (математические, химические и т.д.), спортивные, подвижные, интеллектуальные (дидактические), строительные и технические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так же музыкальные (ритмические, хороводные, танцевальные), лечебные, коррекционные (психологические игры-упражнения), шуточные (забавы, развлечения), ритуально-обрядовые и т.п.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По содержанию «вольные» (свободные) игры различают по той сфере жизни, которые они отражают: военные, свадебные, театральные, художественные, бытовые игры в профессию, этнографические и т.п.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разными средствами передвижения.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И, наконец, по форме (форма есть способ существования и выражения содержания) можно выделить в самостоятельные типовые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игры: игры-празднества, игровые праздники; игровой фольклор; театральные игровые действия; игровые тренинги и упражнения; игровые анкеты, вопросники, тесты; эстрадные игровые импровизации; соревнования, состязания, противоборства, соперничества; конкурсы, эстафеты, старты; свадебные обряды, игровые обычаи; мистификации, розыгрыш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и, сюрпризы; карнавалы, маскара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ды; игровые аукционы и т.д.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Особенности игровых технологий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Все возрастные периоды со своими ведущими видами деятельности  не вытесняют игру, а продолжают включать ее в процесс развития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ебенка.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Классификационные параметры игровых технологий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Уровень и характер применения: все уровни.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Философская основа: приспосабливающаяся.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Методологический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 подход: индивидуальный, группо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вой, личностно-ориентированный.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Ведущие факторы развития: психогенные.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Характер содержания: все виды + проникающий.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Вид социально-педа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гогической деятельности: </w:t>
      </w:r>
      <w:proofErr w:type="gramStart"/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щая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>, воспитательная, развивающая.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Тип управления учебно-воспитательным процессом: все виды — от системы консультаций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Преобладающие методы: развивающие, поисковые, творческие.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Организационные формы: все формы.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Преобладающие средства: практические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программированные.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Подход к ребёнку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t xml:space="preserve"> и характер воспитательных взаи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модействий: свободное воспитание.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Направление модернизации: активизация.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Категория объектов: массовая, все категории.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Спектр </w:t>
      </w: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целевых</w:t>
      </w:r>
      <w:proofErr w:type="gramEnd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 ориентации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Дидактические: расширение кругозора, познавательная деятельность; применение ЗУН в практической деятельности; формирование определённых умений и навыков, необходимых в практической деятельности; развитие общеучебных умений и навыков; развитие трудовых навыков.</w:t>
      </w:r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>Воспитывающие: воспитание самостоятельности, воли; формирование определённых подходов, позиций, нравственных, эстетических и мировоззренческих установок; воспитание сотрудничества, коллективизма, общительности, коммуникативности.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19AD">
        <w:rPr>
          <w:rFonts w:ascii="Times New Roman" w:eastAsia="Times New Roman" w:hAnsi="Times New Roman" w:cs="Times New Roman"/>
          <w:sz w:val="28"/>
          <w:szCs w:val="28"/>
        </w:rPr>
        <w:t xml:space="preserve">Развивающие: развитие внимания, памяти, речи, мышления, умений сравнивать, сопоставлять, находить аналогии, воображения, фантазии, </w:t>
      </w:r>
      <w:r w:rsidR="007C34A7" w:rsidRPr="00D819AD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творческих способностей, эмпа</w:t>
      </w:r>
      <w:r w:rsidRPr="00D819AD">
        <w:rPr>
          <w:rFonts w:ascii="Times New Roman" w:eastAsia="Times New Roman" w:hAnsi="Times New Roman" w:cs="Times New Roman"/>
          <w:sz w:val="28"/>
          <w:szCs w:val="28"/>
        </w:rPr>
        <w:t>тии, рефлексии, умения находить оптимальные решения; развитие мотивации учебной деятельности.</w:t>
      </w:r>
      <w:proofErr w:type="gramEnd"/>
    </w:p>
    <w:p w:rsidR="00B323A8" w:rsidRPr="00D819AD" w:rsidRDefault="001A3489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AD">
        <w:rPr>
          <w:rFonts w:ascii="Times New Roman" w:eastAsia="Times New Roman" w:hAnsi="Times New Roman" w:cs="Times New Roman"/>
          <w:sz w:val="28"/>
          <w:szCs w:val="28"/>
        </w:rPr>
        <w:t>Социализирующие: приобщение к нормам и ценностям общества; адаптация к условиям среды; стрессовый контроль, саморегуляция; обучение общению; психотерапия.</w:t>
      </w:r>
    </w:p>
    <w:p w:rsidR="00B323A8" w:rsidRPr="00D819AD" w:rsidRDefault="00B323A8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color w:val="3872AD"/>
          <w:sz w:val="28"/>
          <w:szCs w:val="28"/>
          <w:shd w:val="clear" w:color="auto" w:fill="FCFCFC"/>
        </w:rPr>
      </w:pPr>
    </w:p>
    <w:p w:rsidR="00B323A8" w:rsidRPr="00D819AD" w:rsidRDefault="00B323A8" w:rsidP="00D819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B323A8" w:rsidRPr="00D819AD" w:rsidSect="00D819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6A50"/>
    <w:multiLevelType w:val="multilevel"/>
    <w:tmpl w:val="76DC4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3A8"/>
    <w:rsid w:val="000306F5"/>
    <w:rsid w:val="000A6DC4"/>
    <w:rsid w:val="000B25DA"/>
    <w:rsid w:val="000D06B5"/>
    <w:rsid w:val="000D0891"/>
    <w:rsid w:val="000F7570"/>
    <w:rsid w:val="00120C31"/>
    <w:rsid w:val="00133983"/>
    <w:rsid w:val="001A3489"/>
    <w:rsid w:val="001B5AFE"/>
    <w:rsid w:val="001E04B9"/>
    <w:rsid w:val="001E3B64"/>
    <w:rsid w:val="00217DC6"/>
    <w:rsid w:val="00286BEE"/>
    <w:rsid w:val="002A0E0B"/>
    <w:rsid w:val="002F569B"/>
    <w:rsid w:val="0031038C"/>
    <w:rsid w:val="00317A79"/>
    <w:rsid w:val="00350FD1"/>
    <w:rsid w:val="0036623B"/>
    <w:rsid w:val="00391DC8"/>
    <w:rsid w:val="003E20E6"/>
    <w:rsid w:val="00405745"/>
    <w:rsid w:val="0041051A"/>
    <w:rsid w:val="0044185C"/>
    <w:rsid w:val="004839F6"/>
    <w:rsid w:val="00495F28"/>
    <w:rsid w:val="00496941"/>
    <w:rsid w:val="004D6E8B"/>
    <w:rsid w:val="004E33B1"/>
    <w:rsid w:val="0054321D"/>
    <w:rsid w:val="00561A78"/>
    <w:rsid w:val="005847CB"/>
    <w:rsid w:val="005B09D2"/>
    <w:rsid w:val="005D722F"/>
    <w:rsid w:val="005E1D16"/>
    <w:rsid w:val="00603CD9"/>
    <w:rsid w:val="00624CC1"/>
    <w:rsid w:val="0068053A"/>
    <w:rsid w:val="006C02E0"/>
    <w:rsid w:val="006E20B2"/>
    <w:rsid w:val="006E3832"/>
    <w:rsid w:val="00742DB5"/>
    <w:rsid w:val="007A3121"/>
    <w:rsid w:val="007A3DC7"/>
    <w:rsid w:val="007C34A7"/>
    <w:rsid w:val="00815909"/>
    <w:rsid w:val="008407E0"/>
    <w:rsid w:val="00864EEB"/>
    <w:rsid w:val="008E0B6E"/>
    <w:rsid w:val="008E6896"/>
    <w:rsid w:val="00931901"/>
    <w:rsid w:val="0097123C"/>
    <w:rsid w:val="00987D27"/>
    <w:rsid w:val="009A692A"/>
    <w:rsid w:val="00A0480F"/>
    <w:rsid w:val="00A26E19"/>
    <w:rsid w:val="00A4167A"/>
    <w:rsid w:val="00A444EF"/>
    <w:rsid w:val="00A6161B"/>
    <w:rsid w:val="00A627A2"/>
    <w:rsid w:val="00AA66D8"/>
    <w:rsid w:val="00AF2376"/>
    <w:rsid w:val="00AF75EF"/>
    <w:rsid w:val="00B323A8"/>
    <w:rsid w:val="00B629D5"/>
    <w:rsid w:val="00B95EF3"/>
    <w:rsid w:val="00BB56E5"/>
    <w:rsid w:val="00BC6EB5"/>
    <w:rsid w:val="00BF3240"/>
    <w:rsid w:val="00C0647E"/>
    <w:rsid w:val="00C44E27"/>
    <w:rsid w:val="00CA3F2D"/>
    <w:rsid w:val="00CE3248"/>
    <w:rsid w:val="00D75E3E"/>
    <w:rsid w:val="00D819AD"/>
    <w:rsid w:val="00DC0997"/>
    <w:rsid w:val="00DD01CB"/>
    <w:rsid w:val="00DE2655"/>
    <w:rsid w:val="00E4130C"/>
    <w:rsid w:val="00E42E69"/>
    <w:rsid w:val="00E71144"/>
    <w:rsid w:val="00E84398"/>
    <w:rsid w:val="00EC0B8E"/>
    <w:rsid w:val="00EC1CFC"/>
    <w:rsid w:val="00F34A03"/>
    <w:rsid w:val="00F41E12"/>
    <w:rsid w:val="00FE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931901"/>
    <w:pPr>
      <w:spacing w:after="0" w:line="240" w:lineRule="auto"/>
      <w:ind w:left="22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3190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931901"/>
    <w:pPr>
      <w:spacing w:after="0" w:line="240" w:lineRule="auto"/>
      <w:ind w:left="22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319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shopworld.ru/less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obbyblog.org/16-video-urokov-rezba-po-derev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bawood.ru/technika_rezbi_po_derevu.html" TargetMode="External"/><Relationship Id="rId11" Type="http://schemas.openxmlformats.org/officeDocument/2006/relationships/hyperlink" Target="http://www.3dray.ru/3d_max1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3d.demiart.ru/book/3D-Max-7/Glava_02/Index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otoshop-master.ru/articles/basics_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</dc:creator>
  <cp:lastModifiedBy>PC2</cp:lastModifiedBy>
  <cp:revision>10</cp:revision>
  <cp:lastPrinted>2017-12-05T08:43:00Z</cp:lastPrinted>
  <dcterms:created xsi:type="dcterms:W3CDTF">2017-08-30T18:03:00Z</dcterms:created>
  <dcterms:modified xsi:type="dcterms:W3CDTF">2017-12-05T14:20:00Z</dcterms:modified>
</cp:coreProperties>
</file>